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39AE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8E3D7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7C771897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>Please return this form to</w:t>
      </w:r>
      <w:r w:rsidR="007053C8">
        <w:rPr>
          <w:u w:val="single"/>
        </w:rPr>
        <w:t xml:space="preserve"> </w:t>
      </w:r>
      <w:hyperlink r:id="rId9" w:history="1">
        <w:r w:rsidR="007053C8">
          <w:rPr>
            <w:rStyle w:val="Hyperlink"/>
            <w:rFonts w:cs="Tahoma"/>
          </w:rPr>
          <w:t>Pharmacy.placements@candi.nhs.uk</w:t>
        </w:r>
      </w:hyperlink>
      <w:r w:rsidR="001C6FB0">
        <w:rPr>
          <w:u w:val="single"/>
        </w:rPr>
        <w:t xml:space="preserve"> </w:t>
      </w:r>
      <w:r w:rsidRPr="0009431B">
        <w:rPr>
          <w:u w:val="single"/>
        </w:rPr>
        <w:t xml:space="preserve">at </w:t>
      </w:r>
      <w:r w:rsidR="001C6FB0">
        <w:rPr>
          <w:u w:val="single"/>
        </w:rPr>
        <w:t>Camden and Islington NHS Foundation Trust</w:t>
      </w:r>
      <w:r w:rsidR="00EA29A4" w:rsidRPr="0009431B">
        <w:rPr>
          <w:u w:val="single"/>
        </w:rPr>
        <w:t xml:space="preserve"> by </w:t>
      </w:r>
      <w:r w:rsidR="001655A0" w:rsidRPr="001655A0">
        <w:rPr>
          <w:color w:val="00B050"/>
          <w:u w:val="single"/>
        </w:rPr>
        <w:t>4</w:t>
      </w:r>
      <w:r w:rsidR="001C6FB0" w:rsidRPr="001655A0">
        <w:rPr>
          <w:color w:val="00B050"/>
          <w:u w:val="single"/>
          <w:vertAlign w:val="superscript"/>
        </w:rPr>
        <w:t>th</w:t>
      </w:r>
      <w:r w:rsidR="001C6FB0" w:rsidRPr="001655A0">
        <w:rPr>
          <w:color w:val="00B050"/>
          <w:u w:val="single"/>
        </w:rPr>
        <w:t xml:space="preserve"> February 202</w:t>
      </w:r>
      <w:r w:rsidR="001655A0" w:rsidRPr="001655A0">
        <w:rPr>
          <w:color w:val="00B050"/>
          <w:u w:val="single"/>
        </w:rPr>
        <w:t>2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3DEBFEE3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1655A0" w:rsidRPr="001655A0">
        <w:rPr>
          <w:color w:val="00B050"/>
          <w:u w:val="single"/>
        </w:rPr>
        <w:t>4</w:t>
      </w:r>
      <w:r w:rsidR="001C6FB0" w:rsidRPr="001655A0">
        <w:rPr>
          <w:color w:val="00B050"/>
          <w:u w:val="single"/>
          <w:vertAlign w:val="superscript"/>
        </w:rPr>
        <w:t>th</w:t>
      </w:r>
      <w:r w:rsidR="001C6FB0" w:rsidRPr="001655A0">
        <w:rPr>
          <w:color w:val="00B050"/>
          <w:u w:val="single"/>
        </w:rPr>
        <w:t xml:space="preserve"> February 202</w:t>
      </w:r>
      <w:r w:rsidR="001655A0" w:rsidRPr="001655A0">
        <w:rPr>
          <w:color w:val="00B050"/>
          <w:u w:val="single"/>
        </w:rPr>
        <w:t>2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AE434" w14:textId="77777777" w:rsidR="00137181" w:rsidRDefault="00137181">
      <w:r>
        <w:separator/>
      </w:r>
    </w:p>
  </w:endnote>
  <w:endnote w:type="continuationSeparator" w:id="0">
    <w:p w14:paraId="500402DC" w14:textId="77777777" w:rsidR="00137181" w:rsidRDefault="001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E7AD" w14:textId="77777777" w:rsidR="007053C8" w:rsidRDefault="00705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2821" w14:textId="77777777" w:rsidR="007053C8" w:rsidRDefault="00705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05F65" w14:textId="77777777" w:rsidR="00137181" w:rsidRDefault="00137181">
      <w:r>
        <w:separator/>
      </w:r>
    </w:p>
  </w:footnote>
  <w:footnote w:type="continuationSeparator" w:id="0">
    <w:p w14:paraId="68CC8F18" w14:textId="77777777" w:rsidR="00137181" w:rsidRDefault="001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3B43" w14:textId="77777777" w:rsidR="007053C8" w:rsidRDefault="00705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5931" w14:textId="77777777" w:rsidR="007053C8" w:rsidRDefault="00705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37181"/>
    <w:rsid w:val="0015784B"/>
    <w:rsid w:val="001655A0"/>
    <w:rsid w:val="001B206B"/>
    <w:rsid w:val="001B366D"/>
    <w:rsid w:val="001C6FB0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053C8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C3DF8"/>
    <w:rsid w:val="00DF7F45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1C6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harmacy.placements@candi.nhs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8cee94-015a-412f-b526-48d39802a0fd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574B1-7C37-4E88-9528-DA8679900C80}"/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schemas.microsoft.com/office/infopath/2007/PartnerControls"/>
    <ds:schemaRef ds:uri="be9eef1c-620d-4dfd-a54f-3f3982c9a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Whyte, Allison</cp:lastModifiedBy>
  <cp:revision>3</cp:revision>
  <cp:lastPrinted>2010-11-09T15:09:00Z</cp:lastPrinted>
  <dcterms:created xsi:type="dcterms:W3CDTF">2021-11-25T15:44:00Z</dcterms:created>
  <dcterms:modified xsi:type="dcterms:W3CDTF">2021-11-28T22:54:00Z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